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03E" w:rsidRDefault="00406E54">
      <w:pPr>
        <w:pStyle w:val="Titel"/>
        <w:spacing w:before="0"/>
      </w:pPr>
      <w:r>
        <w:t>Presseinformation</w:t>
      </w:r>
    </w:p>
    <w:p w:rsidR="00AB403E" w:rsidRDefault="00406E54">
      <w:pPr>
        <w:pStyle w:val="Untertitel"/>
        <w:spacing w:after="240"/>
        <w:rPr>
          <w:b/>
          <w:sz w:val="40"/>
          <w:szCs w:val="40"/>
        </w:rPr>
      </w:pPr>
      <w:r>
        <w:rPr>
          <w:b/>
          <w:sz w:val="40"/>
          <w:szCs w:val="40"/>
        </w:rPr>
        <w:t>Bahnbrechende Entwicklung – Digitaldruck für flexible und dehnbare Folien</w:t>
      </w:r>
    </w:p>
    <w:p w:rsidR="00AB403E" w:rsidRDefault="00406E54">
      <w:pPr>
        <w:spacing w:after="240"/>
        <w:rPr>
          <w:color w:val="002355"/>
          <w:sz w:val="28"/>
          <w:szCs w:val="28"/>
        </w:rPr>
      </w:pPr>
      <w:r>
        <w:rPr>
          <w:color w:val="002355"/>
          <w:sz w:val="28"/>
          <w:szCs w:val="28"/>
        </w:rPr>
        <w:t>Koenig &amp; Bauer schließt Kooperation zur Weiterentwicklung der RotaJET</w:t>
      </w:r>
    </w:p>
    <w:p w:rsidR="00AB403E" w:rsidRDefault="00AB403E">
      <w:pPr>
        <w:spacing w:after="240"/>
        <w:rPr>
          <w:color w:val="002355"/>
          <w:sz w:val="28"/>
          <w:szCs w:val="28"/>
        </w:rPr>
      </w:pPr>
    </w:p>
    <w:p w:rsidR="00AB403E" w:rsidRPr="000B7C3B" w:rsidRDefault="00406E54" w:rsidP="000B7C3B">
      <w:pPr>
        <w:pStyle w:val="Aufzhlung"/>
        <w:numPr>
          <w:ilvl w:val="0"/>
          <w:numId w:val="7"/>
        </w:numPr>
        <w:spacing w:after="240"/>
      </w:pPr>
      <w:r w:rsidRPr="000B7C3B">
        <w:t xml:space="preserve">Kooperation auf Augenhöhe </w:t>
      </w:r>
      <w:bookmarkStart w:id="0" w:name="_GoBack"/>
      <w:bookmarkEnd w:id="0"/>
    </w:p>
    <w:p w:rsidR="00AB403E" w:rsidRPr="000B7C3B" w:rsidRDefault="00406E54" w:rsidP="000B7C3B">
      <w:pPr>
        <w:pStyle w:val="Aufzhlung"/>
        <w:numPr>
          <w:ilvl w:val="0"/>
          <w:numId w:val="7"/>
        </w:numPr>
        <w:spacing w:after="240"/>
      </w:pPr>
      <w:r w:rsidRPr="000B7C3B">
        <w:t>Wachstumsmarkt Foliendruck mit wasserbasierenden Farben</w:t>
      </w:r>
    </w:p>
    <w:p w:rsidR="00AB403E" w:rsidRPr="000B7C3B" w:rsidRDefault="00406E54" w:rsidP="000B7C3B">
      <w:pPr>
        <w:pStyle w:val="Aufzhlung"/>
        <w:numPr>
          <w:ilvl w:val="0"/>
          <w:numId w:val="7"/>
        </w:numPr>
        <w:spacing w:after="240"/>
      </w:pPr>
      <w:r w:rsidRPr="000B7C3B">
        <w:t>Neuer Markt für die RotaJET</w:t>
      </w:r>
    </w:p>
    <w:p w:rsidR="00AB403E" w:rsidRPr="000B7C3B" w:rsidRDefault="00406E54" w:rsidP="000B7C3B">
      <w:pPr>
        <w:pStyle w:val="Aufzhlung"/>
        <w:numPr>
          <w:ilvl w:val="0"/>
          <w:numId w:val="7"/>
        </w:numPr>
        <w:spacing w:after="240"/>
      </w:pPr>
      <w:r w:rsidRPr="000B7C3B">
        <w:t>Zusätzliche Farben, flexible Materialien, Nachhaltigkeit fördern</w:t>
      </w:r>
    </w:p>
    <w:p w:rsidR="00AB403E" w:rsidRDefault="00AB403E">
      <w:pPr>
        <w:spacing w:after="240"/>
      </w:pPr>
    </w:p>
    <w:p w:rsidR="00AB403E" w:rsidRDefault="00406E54">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r>
        <w:rPr>
          <w:color w:val="0A0A0A"/>
        </w:rPr>
        <w:t xml:space="preserve">Würzburg, </w:t>
      </w:r>
      <w:r>
        <w:rPr>
          <w:color w:val="0A0A0A"/>
        </w:rPr>
        <w:t>23.11.</w:t>
      </w:r>
      <w:r>
        <w:rPr>
          <w:color w:val="0A0A0A"/>
        </w:rPr>
        <w:t>2020</w:t>
      </w:r>
      <w:r>
        <w:rPr>
          <w:color w:val="0A0A0A"/>
        </w:rPr>
        <w:br/>
        <w:t>Koenig &amp; Bauer schließt Kooperation zur Weiterentwicklung der RotaJET. Mit der neuen Maschine für digital gedruckte, flexible und dehnbare Fo</w:t>
      </w:r>
      <w:r>
        <w:rPr>
          <w:color w:val="0A0A0A"/>
        </w:rPr>
        <w:t>lien stärkt Koenig &amp; Bauer seine strategische Fokussierung auf den Wachstumsmarkt Verpackung und Digitaldruck. Bereits im kommenden Jahr soll die Maschine, die auf Basis der RotaJET entwickelt wird, in die Produktion von digital bedruckten, flexiblen und d</w:t>
      </w:r>
      <w:r>
        <w:rPr>
          <w:color w:val="0A0A0A"/>
        </w:rPr>
        <w:t>ehnbaren Folien gehen.</w:t>
      </w:r>
    </w:p>
    <w:p w:rsidR="00AB403E" w:rsidRDefault="00406E54">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r>
        <w:rPr>
          <w:color w:val="0A0A0A"/>
        </w:rPr>
        <w:t>„Unsere RotaJET ist in den Bereichen Papier- und Dekordruck sehr gut im Markt angekommen. Nun wollen wir diesen Schritt mit dem digitalen Bedrucken von Folie, mit einem der weltweit herausragenden Player in diesem Bereich, weitergehe</w:t>
      </w:r>
      <w:r>
        <w:rPr>
          <w:color w:val="0A0A0A"/>
        </w:rPr>
        <w:t xml:space="preserve">n“, so Koenig &amp; Bauer Vorstandsmitglied Christoph Müller. </w:t>
      </w:r>
    </w:p>
    <w:p w:rsidR="00AB403E" w:rsidRDefault="00406E54">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r>
        <w:rPr>
          <w:color w:val="0A0A0A"/>
        </w:rPr>
        <w:t>Die Maschine wird eine maximale Bahnbreite von 1.380 mm haben und Folien mit einer Dicke zwischen 0,12 und 0,3 mm beidseitig bedrucken können. „Koenig &amp; Bauer gilt als ökologischer Vorreiter im ind</w:t>
      </w:r>
      <w:r>
        <w:rPr>
          <w:color w:val="0A0A0A"/>
        </w:rPr>
        <w:t>ustriellen Hochleistungs-Inkjetdruck – Mit unserem Partner, der neuen Maschine und wasserbasierenden Farben werden wir die Nachhaltigkeit fördern und durch das digitale Bedrucken von flexiblen und dehnbaren Folien, den Markt verändern“, so Christoph Müller</w:t>
      </w:r>
      <w:r>
        <w:rPr>
          <w:color w:val="0A0A0A"/>
        </w:rPr>
        <w:t xml:space="preserve"> weiter. </w:t>
      </w:r>
    </w:p>
    <w:p w:rsidR="00AB403E" w:rsidRDefault="00406E54">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r>
        <w:rPr>
          <w:color w:val="0A0A0A"/>
        </w:rPr>
        <w:t>Sonderfarben wie weiß oder metallic können dann im Inkjetverfahren gedruckt werden.</w:t>
      </w:r>
    </w:p>
    <w:p w:rsidR="00AB403E" w:rsidRDefault="00AB403E">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p>
    <w:p w:rsidR="00AB403E" w:rsidRDefault="00406E54">
      <w:pPr>
        <w:spacing w:after="240"/>
        <w:rPr>
          <w:color w:val="000000"/>
        </w:rPr>
      </w:pPr>
      <w:r>
        <w:rPr>
          <w:b/>
          <w:color w:val="000000"/>
        </w:rPr>
        <w:t>Foto 1</w:t>
      </w:r>
      <w:r>
        <w:rPr>
          <w:b/>
          <w:color w:val="000000"/>
        </w:rPr>
        <w:br/>
      </w:r>
      <w:r>
        <w:rPr>
          <w:color w:val="000000"/>
        </w:rPr>
        <w:t>Beispielhaftes Foto einer RotaJET</w:t>
      </w:r>
    </w:p>
    <w:p w:rsidR="00AB403E" w:rsidRDefault="00AB403E">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p>
    <w:p w:rsidR="00AB403E" w:rsidRDefault="00AB403E">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p>
    <w:p w:rsidR="00AB403E" w:rsidRDefault="00406E54">
      <w:pPr>
        <w:pStyle w:val="berschrift4"/>
        <w:rPr>
          <w:rFonts w:ascii="Arial" w:eastAsia="Arial" w:hAnsi="Arial" w:cs="Arial"/>
        </w:rPr>
      </w:pPr>
      <w:r>
        <w:rPr>
          <w:rFonts w:ascii="Arial" w:eastAsia="Arial" w:hAnsi="Arial" w:cs="Arial"/>
        </w:rPr>
        <w:lastRenderedPageBreak/>
        <w:t>Ansprechpartner für die Presse</w:t>
      </w:r>
    </w:p>
    <w:p w:rsidR="00AB403E" w:rsidRDefault="00406E54">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r>
        <w:rPr>
          <w:color w:val="0A0A0A"/>
        </w:rPr>
        <w:t>Koenig &amp; Bauer Digital &amp; Webfed AG &amp; Co. KG</w:t>
      </w:r>
      <w:r>
        <w:rPr>
          <w:color w:val="0A0A0A"/>
        </w:rPr>
        <w:br/>
        <w:t>Henning Düber</w:t>
      </w:r>
      <w:r>
        <w:rPr>
          <w:color w:val="0A0A0A"/>
        </w:rPr>
        <w:br/>
        <w:t>T +49 931 909-4039</w:t>
      </w:r>
      <w:r>
        <w:rPr>
          <w:color w:val="0A0A0A"/>
        </w:rPr>
        <w:br/>
        <w:t xml:space="preserve">M </w:t>
      </w:r>
      <w:hyperlink r:id="rId8">
        <w:r>
          <w:rPr>
            <w:color w:val="F02D32"/>
          </w:rPr>
          <w:t>henning.dueber@koenig-bauer.com</w:t>
        </w:r>
      </w:hyperlink>
    </w:p>
    <w:p w:rsidR="00AB403E" w:rsidRDefault="00AB403E">
      <w:pPr>
        <w:pBdr>
          <w:top w:val="nil"/>
          <w:left w:val="nil"/>
          <w:bottom w:val="nil"/>
          <w:right w:val="nil"/>
          <w:between w:val="nil"/>
        </w:pBdr>
        <w:tabs>
          <w:tab w:val="left" w:pos="340"/>
          <w:tab w:val="left" w:pos="680"/>
          <w:tab w:val="left" w:pos="851"/>
          <w:tab w:val="left" w:pos="1021"/>
          <w:tab w:val="left" w:pos="1531"/>
          <w:tab w:val="left" w:pos="4536"/>
          <w:tab w:val="right" w:pos="9072"/>
        </w:tabs>
        <w:spacing w:after="240"/>
        <w:rPr>
          <w:color w:val="0A0A0A"/>
        </w:rPr>
      </w:pPr>
    </w:p>
    <w:p w:rsidR="00AB403E" w:rsidRDefault="00406E54">
      <w:pPr>
        <w:spacing w:after="240"/>
      </w:pPr>
      <w:r>
        <w:rPr>
          <w:b/>
          <w:color w:val="000000"/>
        </w:rPr>
        <w:t>Über Koenig &amp; Bauer</w:t>
      </w:r>
      <w:r>
        <w:rPr>
          <w:b/>
        </w:rPr>
        <w:br/>
      </w:r>
      <w:r>
        <w:t>Koenig &amp; Bauer ist der älteste Druckmaschinenhersteller der Welt mit dem breitesten Produktprogramm der Branche. Seit über 200 Jahren unterstützt d</w:t>
      </w:r>
      <w:r>
        <w:t xml:space="preserve">as Unternehmen die Drucker mit innovativer Technik, passgenauen Verfahren und vielfältigen Services. Das Portfolio reicht von Banknoten über Karton-, Folien-, Blech- und Glasverpackungen bis hin zum Bücher-, Display-, Kennzeichnungs-, Magazin-, Werbe- und </w:t>
      </w:r>
      <w:r>
        <w:t>Zeitungsdruck. Offset- und Flexodruck bei Bogen und Rolle, wasserloser Offset, Stahlstich-, Simultan- und Siebdruck oder digitaler Inkjetdruck – in fast allen Druckverfahren ist Koenig &amp; Bauer zu Hause und häufig führend. Im Geschäftsjahr 2019 erwirtschaft</w:t>
      </w:r>
      <w:r>
        <w:t>eten die 5.800 hoch qualifizierten Mitarbeiterinnen und Mitarbeiter weltweit einen Jahresumsatz von über 1,2 Milliarden Euro.</w:t>
      </w:r>
    </w:p>
    <w:p w:rsidR="00AB403E" w:rsidRDefault="00406E54">
      <w:pPr>
        <w:spacing w:after="240"/>
      </w:pPr>
      <w:r>
        <w:t xml:space="preserve">Weitere Informationen unter </w:t>
      </w:r>
      <w:hyperlink r:id="rId9">
        <w:r>
          <w:rPr>
            <w:color w:val="1155CC"/>
            <w:u w:val="single"/>
          </w:rPr>
          <w:t>www.koenig-bauer.com</w:t>
        </w:r>
      </w:hyperlink>
    </w:p>
    <w:sectPr w:rsidR="00AB403E">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E54" w:rsidRDefault="00406E54">
      <w:pPr>
        <w:spacing w:after="240" w:line="240" w:lineRule="auto"/>
      </w:pPr>
      <w:r>
        <w:separator/>
      </w:r>
    </w:p>
  </w:endnote>
  <w:endnote w:type="continuationSeparator" w:id="0">
    <w:p w:rsidR="00406E54" w:rsidRDefault="00406E54">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3E" w:rsidRDefault="00AB403E">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3E" w:rsidRDefault="00406E54">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 xml:space="preserve">Bahnbrechende Entwicklung – Digitaldruck für flexible und dehnbare Folien </w:t>
    </w:r>
    <w:r>
      <w:rPr>
        <w:color w:val="000000"/>
        <w:sz w:val="14"/>
        <w:szCs w:val="14"/>
      </w:rPr>
      <w:t xml:space="preserve">| </w:t>
    </w:r>
    <w:r>
      <w:rPr>
        <w:color w:val="000000"/>
        <w:sz w:val="14"/>
        <w:szCs w:val="14"/>
      </w:rPr>
      <w:fldChar w:fldCharType="begin"/>
    </w:r>
    <w:r>
      <w:rPr>
        <w:color w:val="000000"/>
        <w:sz w:val="14"/>
        <w:szCs w:val="14"/>
      </w:rPr>
      <w:instrText>PAGE</w:instrText>
    </w:r>
    <w:r w:rsidR="000B7C3B">
      <w:rPr>
        <w:color w:val="000000"/>
        <w:sz w:val="14"/>
        <w:szCs w:val="14"/>
      </w:rPr>
      <w:fldChar w:fldCharType="separate"/>
    </w:r>
    <w:r w:rsidR="000B7C3B">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3E" w:rsidRDefault="00406E54">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Titel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E54" w:rsidRDefault="00406E54">
      <w:pPr>
        <w:spacing w:after="240" w:line="240" w:lineRule="auto"/>
      </w:pPr>
      <w:r>
        <w:separator/>
      </w:r>
    </w:p>
  </w:footnote>
  <w:footnote w:type="continuationSeparator" w:id="0">
    <w:p w:rsidR="00406E54" w:rsidRDefault="00406E54">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3E" w:rsidRDefault="00AB403E">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3E" w:rsidRDefault="00406E54">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3E" w:rsidRDefault="00406E54">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54112"/>
    <w:multiLevelType w:val="multilevel"/>
    <w:tmpl w:val="3E2EF388"/>
    <w:lvl w:ilvl="0">
      <w:start w:val="1"/>
      <w:numFmt w:val="bullet"/>
      <w:lvlText w:val="•"/>
      <w:lvlJc w:val="left"/>
      <w:pPr>
        <w:ind w:left="284" w:hanging="284"/>
      </w:pPr>
      <w:rPr>
        <w:rFonts w:ascii="Calibri" w:eastAsia="Calibri" w:hAnsi="Calibri" w:cs="Calibri"/>
        <w:color w:val="000000"/>
      </w:rPr>
    </w:lvl>
    <w:lvl w:ilvl="1">
      <w:start w:val="1"/>
      <w:numFmt w:val="bullet"/>
      <w:lvlText w:val="•"/>
      <w:lvlJc w:val="left"/>
      <w:pPr>
        <w:ind w:left="567" w:hanging="283"/>
      </w:pPr>
      <w:rPr>
        <w:rFonts w:ascii="Calibri" w:eastAsia="Calibri" w:hAnsi="Calibri" w:cs="Calibri"/>
        <w:color w:val="000000"/>
      </w:rPr>
    </w:lvl>
    <w:lvl w:ilvl="2">
      <w:start w:val="1"/>
      <w:numFmt w:val="bullet"/>
      <w:lvlText w:val="•"/>
      <w:lvlJc w:val="left"/>
      <w:pPr>
        <w:ind w:left="851" w:hanging="284"/>
      </w:pPr>
      <w:rPr>
        <w:rFonts w:ascii="Calibri" w:eastAsia="Calibri" w:hAnsi="Calibri" w:cs="Calibri"/>
        <w:color w:val="000000"/>
      </w:rPr>
    </w:lvl>
    <w:lvl w:ilvl="3">
      <w:start w:val="1"/>
      <w:numFmt w:val="bullet"/>
      <w:lvlText w:val="•"/>
      <w:lvlJc w:val="left"/>
      <w:pPr>
        <w:ind w:left="227" w:hanging="227"/>
      </w:pPr>
      <w:rPr>
        <w:rFonts w:ascii="Calibri" w:eastAsia="Calibri" w:hAnsi="Calibri" w:cs="Calibri"/>
        <w:color w:val="000000"/>
      </w:rPr>
    </w:lvl>
    <w:lvl w:ilvl="4">
      <w:start w:val="1"/>
      <w:numFmt w:val="bullet"/>
      <w:lvlText w:val="•"/>
      <w:lvlJc w:val="left"/>
      <w:pPr>
        <w:ind w:left="227" w:hanging="227"/>
      </w:pPr>
      <w:rPr>
        <w:rFonts w:ascii="Calibri" w:eastAsia="Calibri" w:hAnsi="Calibri" w:cs="Calibri"/>
        <w:color w:val="000000"/>
      </w:rPr>
    </w:lvl>
    <w:lvl w:ilvl="5">
      <w:start w:val="1"/>
      <w:numFmt w:val="bullet"/>
      <w:lvlText w:val="•"/>
      <w:lvlJc w:val="left"/>
      <w:pPr>
        <w:ind w:left="227" w:hanging="227"/>
      </w:pPr>
      <w:rPr>
        <w:rFonts w:ascii="Calibri" w:eastAsia="Calibri" w:hAnsi="Calibri" w:cs="Calibri"/>
        <w:color w:val="000000"/>
      </w:rPr>
    </w:lvl>
    <w:lvl w:ilvl="6">
      <w:start w:val="1"/>
      <w:numFmt w:val="bullet"/>
      <w:lvlText w:val="•"/>
      <w:lvlJc w:val="left"/>
      <w:pPr>
        <w:ind w:left="227" w:hanging="227"/>
      </w:pPr>
      <w:rPr>
        <w:rFonts w:ascii="Calibri" w:eastAsia="Calibri" w:hAnsi="Calibri" w:cs="Calibri"/>
        <w:color w:val="000000"/>
      </w:rPr>
    </w:lvl>
    <w:lvl w:ilvl="7">
      <w:start w:val="1"/>
      <w:numFmt w:val="bullet"/>
      <w:lvlText w:val="•"/>
      <w:lvlJc w:val="left"/>
      <w:pPr>
        <w:ind w:left="227" w:hanging="227"/>
      </w:pPr>
      <w:rPr>
        <w:rFonts w:ascii="Calibri" w:eastAsia="Calibri" w:hAnsi="Calibri" w:cs="Calibri"/>
        <w:color w:val="000000"/>
      </w:rPr>
    </w:lvl>
    <w:lvl w:ilvl="8">
      <w:start w:val="1"/>
      <w:numFmt w:val="bullet"/>
      <w:lvlText w:val="•"/>
      <w:lvlJc w:val="left"/>
      <w:pPr>
        <w:ind w:left="227" w:hanging="227"/>
      </w:pPr>
      <w:rPr>
        <w:rFonts w:ascii="Calibri" w:eastAsia="Calibri" w:hAnsi="Calibri" w:cs="Calibri"/>
        <w:color w:val="000000"/>
      </w:rPr>
    </w:lvl>
  </w:abstractNum>
  <w:abstractNum w:abstractNumId="1" w15:restartNumberingAfterBreak="0">
    <w:nsid w:val="2D956899"/>
    <w:multiLevelType w:val="multilevel"/>
    <w:tmpl w:val="FB46334E"/>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abstractNum w:abstractNumId="2" w15:restartNumberingAfterBreak="0">
    <w:nsid w:val="67A8561B"/>
    <w:multiLevelType w:val="hybridMultilevel"/>
    <w:tmpl w:val="2C644A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3E"/>
    <w:rsid w:val="000B7C3B"/>
    <w:rsid w:val="00406E54"/>
    <w:rsid w:val="00AB4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41622-00FC-4101-AA65-E2F2ECF0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rPr>
      <w:lang w:val="en-US"/>
    </w:r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tabs>
        <w:tab w:val="left" w:pos="567"/>
        <w:tab w:val="left" w:pos="680"/>
        <w:tab w:val="left" w:pos="851"/>
        <w:tab w:val="left" w:pos="1219"/>
        <w:tab w:val="num" w:pos="2880"/>
        <w:tab w:val="left" w:pos="4536"/>
        <w:tab w:val="right" w:pos="9072"/>
      </w:tabs>
      <w:spacing w:afterLines="0" w:after="0" w:line="240" w:lineRule="auto"/>
      <w:ind w:left="2880" w:hanging="720"/>
    </w:pPr>
    <w:rPr>
      <w:rFonts w:eastAsia="Times New Roman" w:cs="Times New Roman"/>
      <w:color w:val="0A0A0A"/>
    </w:rPr>
  </w:style>
  <w:style w:type="paragraph" w:customStyle="1" w:styleId="Aufzhlung5">
    <w:name w:val="Aufzählung 5"/>
    <w:basedOn w:val="Standard"/>
    <w:uiPriority w:val="19"/>
    <w:semiHidden/>
    <w:qFormat/>
    <w:rsid w:val="00DD5DF4"/>
    <w:pPr>
      <w:tabs>
        <w:tab w:val="left" w:pos="567"/>
        <w:tab w:val="left" w:pos="680"/>
        <w:tab w:val="left" w:pos="851"/>
        <w:tab w:val="left" w:pos="1219"/>
        <w:tab w:val="num" w:pos="3600"/>
        <w:tab w:val="left" w:pos="4536"/>
        <w:tab w:val="right" w:pos="9072"/>
      </w:tabs>
      <w:spacing w:afterLines="0" w:after="0" w:line="240" w:lineRule="auto"/>
      <w:ind w:left="3600" w:hanging="720"/>
    </w:pPr>
    <w:rPr>
      <w:rFonts w:eastAsia="Times New Roman" w:cs="Times New Roman"/>
      <w:color w:val="0A0A0A"/>
    </w:rPr>
  </w:style>
  <w:style w:type="paragraph" w:customStyle="1" w:styleId="Aufzhlung6">
    <w:name w:val="Aufzählung 6"/>
    <w:basedOn w:val="Standard"/>
    <w:uiPriority w:val="19"/>
    <w:semiHidden/>
    <w:qFormat/>
    <w:rsid w:val="00DD5DF4"/>
    <w:pPr>
      <w:tabs>
        <w:tab w:val="left" w:pos="567"/>
        <w:tab w:val="left" w:pos="680"/>
        <w:tab w:val="left" w:pos="851"/>
        <w:tab w:val="left" w:pos="1219"/>
        <w:tab w:val="num" w:pos="4320"/>
        <w:tab w:val="left" w:pos="4536"/>
        <w:tab w:val="right" w:pos="9072"/>
      </w:tabs>
      <w:spacing w:afterLines="0" w:after="0" w:line="240" w:lineRule="auto"/>
      <w:ind w:left="4320" w:hanging="720"/>
    </w:pPr>
    <w:rPr>
      <w:rFonts w:eastAsia="Times New Roman" w:cs="Times New Roman"/>
      <w:color w:val="0A0A0A"/>
    </w:rPr>
  </w:style>
  <w:style w:type="paragraph" w:customStyle="1" w:styleId="Aufzhlung7">
    <w:name w:val="Aufzählung 7"/>
    <w:basedOn w:val="Standard"/>
    <w:uiPriority w:val="19"/>
    <w:semiHidden/>
    <w:qFormat/>
    <w:rsid w:val="00DD5DF4"/>
    <w:pPr>
      <w:tabs>
        <w:tab w:val="left" w:pos="567"/>
        <w:tab w:val="left" w:pos="680"/>
        <w:tab w:val="left" w:pos="851"/>
        <w:tab w:val="left" w:pos="1219"/>
        <w:tab w:val="left" w:pos="4536"/>
        <w:tab w:val="num" w:pos="5040"/>
        <w:tab w:val="right" w:pos="9072"/>
      </w:tabs>
      <w:spacing w:afterLines="0" w:after="0" w:line="240" w:lineRule="auto"/>
      <w:ind w:left="5040" w:hanging="720"/>
    </w:pPr>
    <w:rPr>
      <w:rFonts w:eastAsia="Times New Roman" w:cs="Times New Roman"/>
      <w:color w:val="0A0A0A"/>
    </w:rPr>
  </w:style>
  <w:style w:type="paragraph" w:customStyle="1" w:styleId="Aufzhlung8">
    <w:name w:val="Aufzählung 8"/>
    <w:basedOn w:val="Standard"/>
    <w:uiPriority w:val="19"/>
    <w:semiHidden/>
    <w:qFormat/>
    <w:rsid w:val="00DD5DF4"/>
    <w:pPr>
      <w:tabs>
        <w:tab w:val="left" w:pos="567"/>
        <w:tab w:val="left" w:pos="680"/>
        <w:tab w:val="left" w:pos="851"/>
        <w:tab w:val="left" w:pos="1219"/>
        <w:tab w:val="left" w:pos="4536"/>
        <w:tab w:val="num" w:pos="5760"/>
        <w:tab w:val="right" w:pos="9072"/>
      </w:tabs>
      <w:spacing w:afterLines="0" w:after="0" w:line="240" w:lineRule="auto"/>
      <w:ind w:left="5760" w:hanging="720"/>
    </w:pPr>
    <w:rPr>
      <w:rFonts w:eastAsia="Times New Roman" w:cs="Times New Roman"/>
      <w:color w:val="0A0A0A"/>
    </w:rPr>
  </w:style>
  <w:style w:type="paragraph" w:customStyle="1" w:styleId="Aufzhlung9">
    <w:name w:val="Aufzählung 9"/>
    <w:basedOn w:val="Standard"/>
    <w:uiPriority w:val="19"/>
    <w:semiHidden/>
    <w:qFormat/>
    <w:rsid w:val="00DD5DF4"/>
    <w:pPr>
      <w:tabs>
        <w:tab w:val="left" w:pos="567"/>
        <w:tab w:val="left" w:pos="680"/>
        <w:tab w:val="left" w:pos="851"/>
        <w:tab w:val="left" w:pos="1219"/>
        <w:tab w:val="left" w:pos="4536"/>
        <w:tab w:val="num" w:pos="6480"/>
        <w:tab w:val="right" w:pos="9072"/>
      </w:tabs>
      <w:spacing w:afterLines="0" w:after="0" w:line="240" w:lineRule="auto"/>
      <w:ind w:left="6480" w:hanging="720"/>
    </w:pPr>
    <w:rPr>
      <w:rFonts w:eastAsia="Times New Roman" w:cs="Times New Roman"/>
      <w:color w:val="0A0A0A"/>
    </w:rPr>
  </w:style>
  <w:style w:type="paragraph" w:customStyle="1" w:styleId="AnstricheFlietextEbene1">
    <w:name w:val="Anstriche Fließtext Ebene 1"/>
    <w:basedOn w:val="Standard"/>
    <w:uiPriority w:val="22"/>
    <w:qFormat/>
    <w:rsid w:val="00DD5DF4"/>
    <w:pPr>
      <w:tabs>
        <w:tab w:val="left" w:pos="340"/>
        <w:tab w:val="num" w:pos="720"/>
        <w:tab w:val="left" w:pos="851"/>
        <w:tab w:val="left" w:pos="1021"/>
        <w:tab w:val="left" w:pos="1531"/>
        <w:tab w:val="left" w:pos="4536"/>
        <w:tab w:val="right" w:pos="9072"/>
      </w:tabs>
      <w:spacing w:afterLines="0" w:after="0" w:line="270" w:lineRule="atLeast"/>
      <w:ind w:left="340" w:hanging="340"/>
      <w:contextualSpacing/>
    </w:pPr>
    <w:rPr>
      <w:rFonts w:eastAsia="Times New Roman" w:cs="Times New Roman"/>
      <w:color w:val="0A0A0A"/>
    </w:rPr>
  </w:style>
  <w:style w:type="paragraph" w:customStyle="1" w:styleId="AnstricheFlietextEbene2">
    <w:name w:val="Anstriche Fließtext Ebene 2"/>
    <w:basedOn w:val="Standard"/>
    <w:uiPriority w:val="22"/>
    <w:qFormat/>
    <w:rsid w:val="00DD5DF4"/>
    <w:pPr>
      <w:tabs>
        <w:tab w:val="left" w:pos="340"/>
        <w:tab w:val="left" w:pos="851"/>
        <w:tab w:val="left" w:pos="1021"/>
        <w:tab w:val="num" w:pos="1440"/>
        <w:tab w:val="left" w:pos="1531"/>
        <w:tab w:val="left" w:pos="4536"/>
        <w:tab w:val="right" w:pos="9072"/>
      </w:tabs>
      <w:spacing w:afterLines="0" w:after="0" w:line="270" w:lineRule="atLeast"/>
      <w:ind w:left="680" w:hanging="340"/>
      <w:contextualSpacing/>
    </w:pPr>
    <w:rPr>
      <w:rFonts w:eastAsia="Times New Roman" w:cs="Times New Roman"/>
      <w:color w:val="0A0A0A"/>
    </w:rPr>
  </w:style>
  <w:style w:type="paragraph" w:customStyle="1" w:styleId="AnstricheFlietextEbene3">
    <w:name w:val="Anstriche Fließtext Ebene 3"/>
    <w:basedOn w:val="Standard"/>
    <w:uiPriority w:val="22"/>
    <w:qFormat/>
    <w:rsid w:val="00DD5DF4"/>
    <w:pPr>
      <w:tabs>
        <w:tab w:val="left" w:pos="340"/>
        <w:tab w:val="left" w:pos="1021"/>
        <w:tab w:val="left" w:pos="1531"/>
        <w:tab w:val="num" w:pos="2160"/>
        <w:tab w:val="left" w:pos="4536"/>
        <w:tab w:val="right" w:pos="9072"/>
      </w:tabs>
      <w:spacing w:afterLines="0" w:after="270" w:line="270" w:lineRule="atLeast"/>
      <w:ind w:left="1020" w:hanging="340"/>
      <w:contextualSpacing/>
    </w:pPr>
    <w:rPr>
      <w:rFonts w:eastAsia="Times New Roman" w:cs="Times New Roman"/>
      <w:color w:val="0A0A0A"/>
    </w:rPr>
  </w:style>
  <w:style w:type="numbering" w:customStyle="1" w:styleId="zzzListeAufzhlung">
    <w:name w:val="zzz_Liste_Aufzählung"/>
    <w:rsid w:val="00DD5DF4"/>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eastAsia="Times New Roman" w:cs="Times New Roman"/>
      <w:color w:val="0A0A0A"/>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FjzeMB0PAk+3K9XXth4scfzlg==">AMUW2mV5GW0sIqe/xNmc2dDEP4d1wG5wGByL2sNQVCZgGxkaUQaT1Y01LMw2lkr2dpcrdGGZ5JZOEjqfW7JX2DoTe9JCQtApz08gF83UL3V3dKP/AyW68oA=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2388</Characters>
  <Application>Microsoft Office Word</Application>
  <DocSecurity>0</DocSecurity>
  <Lines>19</Lines>
  <Paragraphs>5</Paragraphs>
  <ScaleCrop>false</ScaleCrop>
  <Company>Koenig &amp; Bauer AG</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2</cp:revision>
  <dcterms:created xsi:type="dcterms:W3CDTF">2020-11-20T08:05:00Z</dcterms:created>
  <dcterms:modified xsi:type="dcterms:W3CDTF">2020-11-23T06:39:00Z</dcterms:modified>
</cp:coreProperties>
</file>