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84" w:rsidRDefault="00B13C5D">
      <w:pPr>
        <w:pStyle w:val="Titel"/>
        <w:ind w:right="-2468"/>
      </w:pPr>
      <w:r>
        <w:t>PRESSEMITTEILUNG</w:t>
      </w:r>
    </w:p>
    <w:p w:rsidR="003C2184" w:rsidRDefault="00B13C5D">
      <w:pPr>
        <w:pStyle w:val="berschrift1"/>
        <w:ind w:right="-2468"/>
        <w:rPr>
          <w:b w:val="0"/>
          <w:color w:val="333333"/>
          <w:highlight w:val="white"/>
        </w:rPr>
      </w:pPr>
      <w:r>
        <w:t xml:space="preserve">30 Prozent Umsatzplus für Rondo </w:t>
      </w:r>
      <w:r w:rsidR="005C770C">
        <w:t xml:space="preserve">im Digitaldruck </w:t>
      </w:r>
      <w:r>
        <w:t xml:space="preserve">dank Koenig &amp; Bauer Durst Delta SPC 130 </w:t>
      </w:r>
    </w:p>
    <w:p w:rsidR="003C2184" w:rsidRDefault="00B13C5D">
      <w:pPr>
        <w:numPr>
          <w:ilvl w:val="0"/>
          <w:numId w:val="1"/>
        </w:numPr>
        <w:pBdr>
          <w:top w:val="nil"/>
          <w:left w:val="nil"/>
          <w:bottom w:val="nil"/>
          <w:right w:val="nil"/>
          <w:between w:val="nil"/>
        </w:pBdr>
        <w:tabs>
          <w:tab w:val="left" w:pos="720"/>
        </w:tabs>
        <w:ind w:left="1060"/>
      </w:pPr>
      <w:r>
        <w:rPr>
          <w:color w:val="000000"/>
          <w:sz w:val="20"/>
          <w:szCs w:val="20"/>
        </w:rPr>
        <w:t>Hersteller für Faltschachteln aus Wellpappe reagiert mit Digitaldruckmaschine auf erhöhte Nachfrage</w:t>
      </w:r>
    </w:p>
    <w:p w:rsidR="003C2184" w:rsidRDefault="00B13C5D">
      <w:pPr>
        <w:numPr>
          <w:ilvl w:val="0"/>
          <w:numId w:val="1"/>
        </w:numPr>
        <w:pBdr>
          <w:top w:val="nil"/>
          <w:left w:val="nil"/>
          <w:bottom w:val="nil"/>
          <w:right w:val="nil"/>
          <w:between w:val="nil"/>
        </w:pBdr>
        <w:tabs>
          <w:tab w:val="left" w:pos="720"/>
        </w:tabs>
        <w:ind w:left="1060"/>
      </w:pPr>
      <w:r>
        <w:rPr>
          <w:color w:val="000000"/>
          <w:sz w:val="20"/>
          <w:szCs w:val="20"/>
        </w:rPr>
        <w:t xml:space="preserve">Markenartikler im Wandel: mehr </w:t>
      </w:r>
      <w:proofErr w:type="spellStart"/>
      <w:r>
        <w:rPr>
          <w:color w:val="000000"/>
          <w:sz w:val="20"/>
          <w:szCs w:val="20"/>
        </w:rPr>
        <w:t>Flexojobs</w:t>
      </w:r>
      <w:proofErr w:type="spellEnd"/>
      <w:r>
        <w:rPr>
          <w:color w:val="000000"/>
          <w:sz w:val="20"/>
          <w:szCs w:val="20"/>
        </w:rPr>
        <w:t xml:space="preserve"> für die Delta SPC 130 </w:t>
      </w:r>
      <w:proofErr w:type="spellStart"/>
      <w:r>
        <w:rPr>
          <w:color w:val="000000"/>
          <w:sz w:val="20"/>
          <w:szCs w:val="20"/>
        </w:rPr>
        <w:t>FlexLine</w:t>
      </w:r>
      <w:proofErr w:type="spellEnd"/>
      <w:r>
        <w:rPr>
          <w:color w:val="000000"/>
          <w:sz w:val="20"/>
          <w:szCs w:val="20"/>
        </w:rPr>
        <w:t xml:space="preserve"> </w:t>
      </w:r>
      <w:proofErr w:type="spellStart"/>
      <w:r>
        <w:rPr>
          <w:color w:val="000000"/>
          <w:sz w:val="20"/>
          <w:szCs w:val="20"/>
        </w:rPr>
        <w:t>Automatic</w:t>
      </w:r>
      <w:proofErr w:type="spellEnd"/>
    </w:p>
    <w:p w:rsidR="003C2184" w:rsidRDefault="00B13C5D">
      <w:pPr>
        <w:numPr>
          <w:ilvl w:val="0"/>
          <w:numId w:val="1"/>
        </w:numPr>
        <w:pBdr>
          <w:top w:val="nil"/>
          <w:left w:val="nil"/>
          <w:bottom w:val="nil"/>
          <w:right w:val="nil"/>
          <w:between w:val="nil"/>
        </w:pBdr>
        <w:tabs>
          <w:tab w:val="left" w:pos="720"/>
        </w:tabs>
        <w:spacing w:after="240"/>
        <w:ind w:left="1060"/>
        <w:rPr>
          <w:color w:val="000000"/>
          <w:sz w:val="20"/>
          <w:szCs w:val="20"/>
        </w:rPr>
      </w:pPr>
      <w:r>
        <w:rPr>
          <w:color w:val="000000"/>
          <w:sz w:val="20"/>
          <w:szCs w:val="20"/>
        </w:rPr>
        <w:t>Koenig &amp; Bauer Durst bietet eine vollständige Alternative in der globalen Debatte um Plastikverpackungen</w:t>
      </w:r>
    </w:p>
    <w:p w:rsidR="003C2184" w:rsidRDefault="00B13C5D">
      <w:pPr>
        <w:spacing w:after="240"/>
        <w:ind w:right="-2468"/>
        <w:rPr>
          <w:rFonts w:ascii="Arial" w:eastAsia="Arial" w:hAnsi="Arial" w:cs="Arial"/>
          <w:b/>
          <w:i/>
        </w:rPr>
      </w:pPr>
      <w:r>
        <w:rPr>
          <w:rFonts w:ascii="Arial" w:eastAsia="Arial" w:hAnsi="Arial" w:cs="Arial"/>
          <w:b/>
          <w:i/>
        </w:rPr>
        <w:t xml:space="preserve">Würzburg, </w:t>
      </w:r>
      <w:r>
        <w:rPr>
          <w:rFonts w:ascii="Arial" w:eastAsia="Arial" w:hAnsi="Arial" w:cs="Arial"/>
          <w:b/>
          <w:i/>
          <w:color w:val="000000"/>
        </w:rPr>
        <w:t>26.01.21</w:t>
      </w:r>
    </w:p>
    <w:p w:rsidR="003C2184" w:rsidRDefault="00B13C5D">
      <w:pPr>
        <w:spacing w:after="240"/>
        <w:ind w:right="-2468"/>
        <w:rPr>
          <w:rFonts w:ascii="Arial" w:eastAsia="Arial" w:hAnsi="Arial" w:cs="Arial"/>
          <w:b/>
        </w:rPr>
      </w:pPr>
      <w:r>
        <w:rPr>
          <w:rFonts w:ascii="Arial" w:eastAsia="Arial" w:hAnsi="Arial" w:cs="Arial"/>
          <w:b/>
        </w:rPr>
        <w:t>Rond</w:t>
      </w:r>
      <w:r w:rsidR="005C770C">
        <w:rPr>
          <w:rFonts w:ascii="Arial" w:eastAsia="Arial" w:hAnsi="Arial" w:cs="Arial"/>
          <w:b/>
        </w:rPr>
        <w:t xml:space="preserve">o </w:t>
      </w:r>
      <w:proofErr w:type="spellStart"/>
      <w:r w:rsidR="005C770C">
        <w:rPr>
          <w:rFonts w:ascii="Arial" w:eastAsia="Arial" w:hAnsi="Arial" w:cs="Arial"/>
          <w:b/>
        </w:rPr>
        <w:t>Ganahl</w:t>
      </w:r>
      <w:proofErr w:type="spellEnd"/>
      <w:r w:rsidR="005C770C">
        <w:rPr>
          <w:rFonts w:ascii="Arial" w:eastAsia="Arial" w:hAnsi="Arial" w:cs="Arial"/>
          <w:b/>
        </w:rPr>
        <w:t xml:space="preserve"> enthüllt Pläne für ein</w:t>
      </w:r>
      <w:r>
        <w:rPr>
          <w:rFonts w:ascii="Arial" w:eastAsia="Arial" w:hAnsi="Arial" w:cs="Arial"/>
          <w:b/>
        </w:rPr>
        <w:t xml:space="preserve"> eigene</w:t>
      </w:r>
      <w:r w:rsidR="005C770C">
        <w:rPr>
          <w:rFonts w:ascii="Arial" w:eastAsia="Arial" w:hAnsi="Arial" w:cs="Arial"/>
          <w:b/>
        </w:rPr>
        <w:t>s</w:t>
      </w:r>
      <w:r>
        <w:rPr>
          <w:rFonts w:ascii="Arial" w:eastAsia="Arial" w:hAnsi="Arial" w:cs="Arial"/>
          <w:b/>
        </w:rPr>
        <w:t xml:space="preserve"> digitale</w:t>
      </w:r>
      <w:r w:rsidR="005C770C">
        <w:rPr>
          <w:rFonts w:ascii="Arial" w:eastAsia="Arial" w:hAnsi="Arial" w:cs="Arial"/>
          <w:b/>
        </w:rPr>
        <w:t>s Digitaldruckzentrum</w:t>
      </w:r>
      <w:r>
        <w:rPr>
          <w:rFonts w:ascii="Arial" w:eastAsia="Arial" w:hAnsi="Arial" w:cs="Arial"/>
          <w:b/>
        </w:rPr>
        <w:t xml:space="preserve">. Die Investition in die Koenig &amp; Bauer Durst Delta SPC 130 </w:t>
      </w:r>
      <w:proofErr w:type="spellStart"/>
      <w:r>
        <w:rPr>
          <w:rFonts w:ascii="Arial" w:eastAsia="Arial" w:hAnsi="Arial" w:cs="Arial"/>
          <w:b/>
        </w:rPr>
        <w:t>FlexLine</w:t>
      </w:r>
      <w:proofErr w:type="spellEnd"/>
      <w:r>
        <w:rPr>
          <w:rFonts w:ascii="Arial" w:eastAsia="Arial" w:hAnsi="Arial" w:cs="Arial"/>
          <w:b/>
        </w:rPr>
        <w:t xml:space="preserve"> </w:t>
      </w:r>
      <w:proofErr w:type="spellStart"/>
      <w:r>
        <w:rPr>
          <w:rFonts w:ascii="Arial" w:eastAsia="Arial" w:hAnsi="Arial" w:cs="Arial"/>
          <w:b/>
        </w:rPr>
        <w:t>Automatic</w:t>
      </w:r>
      <w:proofErr w:type="spellEnd"/>
      <w:r>
        <w:rPr>
          <w:rFonts w:ascii="Arial" w:eastAsia="Arial" w:hAnsi="Arial" w:cs="Arial"/>
          <w:b/>
        </w:rPr>
        <w:t xml:space="preserve"> brachte bereits eine bedeutende Umsatzsteigerung und gibt die Richtung vor.</w:t>
      </w:r>
    </w:p>
    <w:p w:rsidR="003C2184" w:rsidRDefault="00B13C5D">
      <w:pPr>
        <w:spacing w:after="240"/>
        <w:ind w:right="-2468"/>
        <w:rPr>
          <w:rFonts w:ascii="Arial" w:eastAsia="Arial" w:hAnsi="Arial" w:cs="Arial"/>
        </w:rPr>
      </w:pPr>
      <w:r>
        <w:rPr>
          <w:rFonts w:ascii="Arial" w:eastAsia="Arial" w:hAnsi="Arial" w:cs="Arial"/>
        </w:rPr>
        <w:t>Die Delta SPC 130 mit ihrer wasserbasierten Druckfarbentechnologie bedient die Bedürfnisse von Markenartiklern in der Lebensmittelverpackungsindustrie. Rondo schätzt das riesige Potential der Technologie mit kurzen Vorlaufzeiten bei exzellenter Druckqualität auf Offset-Niveau.</w:t>
      </w:r>
    </w:p>
    <w:p w:rsidR="003C2184" w:rsidRDefault="00B13C5D">
      <w:pPr>
        <w:spacing w:after="240"/>
        <w:ind w:right="-2468"/>
        <w:rPr>
          <w:rFonts w:ascii="Arial" w:eastAsia="Arial" w:hAnsi="Arial" w:cs="Arial"/>
        </w:rPr>
      </w:pPr>
      <w:r>
        <w:rPr>
          <w:rFonts w:ascii="Arial" w:eastAsia="Arial" w:hAnsi="Arial" w:cs="Arial"/>
        </w:rPr>
        <w:t>Bereits im Herbst 2021 soll am österreichischen Standort St. Ruprecht an der Raab eine neue Produktions</w:t>
      </w:r>
      <w:r w:rsidR="0013191D">
        <w:rPr>
          <w:rFonts w:ascii="Arial" w:eastAsia="Arial" w:hAnsi="Arial" w:cs="Arial"/>
        </w:rPr>
        <w:t>halle</w:t>
      </w:r>
      <w:bookmarkStart w:id="0" w:name="_GoBack"/>
      <w:bookmarkEnd w:id="0"/>
      <w:r>
        <w:rPr>
          <w:rFonts w:ascii="Arial" w:eastAsia="Arial" w:hAnsi="Arial" w:cs="Arial"/>
        </w:rPr>
        <w:t xml:space="preserve"> </w:t>
      </w:r>
      <w:r w:rsidR="005C770C">
        <w:rPr>
          <w:rFonts w:ascii="Arial" w:eastAsia="Arial" w:hAnsi="Arial" w:cs="Arial"/>
        </w:rPr>
        <w:t xml:space="preserve">für den Digitaldruck </w:t>
      </w:r>
      <w:r>
        <w:rPr>
          <w:rFonts w:ascii="Arial" w:eastAsia="Arial" w:hAnsi="Arial" w:cs="Arial"/>
        </w:rPr>
        <w:t xml:space="preserve">eröffnet werden, um dem Umsatzwachstum gerecht zu werden. Vor zwei Jahren nahm das Unternehmen der Rondo-Gruppe als eines von sechs in Europa die digitale Produktion auf. Rund 90 % des Digitaldruckgeschäfts von Rondo entfallen auf die Lebensmittelindustrie. </w:t>
      </w:r>
    </w:p>
    <w:p w:rsidR="003C2184" w:rsidRDefault="00B13C5D">
      <w:pPr>
        <w:spacing w:after="240"/>
        <w:ind w:right="-2468"/>
        <w:rPr>
          <w:rFonts w:ascii="Arial" w:eastAsia="Arial" w:hAnsi="Arial" w:cs="Arial"/>
        </w:rPr>
      </w:pPr>
      <w:r>
        <w:rPr>
          <w:rFonts w:ascii="Arial" w:eastAsia="Arial" w:hAnsi="Arial" w:cs="Arial"/>
        </w:rPr>
        <w:t xml:space="preserve">Karl Pucher, Geschäftsführer bei Rondo </w:t>
      </w:r>
      <w:proofErr w:type="spellStart"/>
      <w:r>
        <w:rPr>
          <w:rFonts w:ascii="Arial" w:eastAsia="Arial" w:hAnsi="Arial" w:cs="Arial"/>
        </w:rPr>
        <w:t>Ganahl</w:t>
      </w:r>
      <w:proofErr w:type="spellEnd"/>
      <w:r>
        <w:rPr>
          <w:rFonts w:ascii="Arial" w:eastAsia="Arial" w:hAnsi="Arial" w:cs="Arial"/>
        </w:rPr>
        <w:t xml:space="preserve">, St. Ruprecht an der Raab, sagt: „Traditionell haben wir im </w:t>
      </w:r>
      <w:proofErr w:type="spellStart"/>
      <w:r>
        <w:rPr>
          <w:rFonts w:ascii="Arial" w:eastAsia="Arial" w:hAnsi="Arial" w:cs="Arial"/>
        </w:rPr>
        <w:t>Flexo</w:t>
      </w:r>
      <w:proofErr w:type="spellEnd"/>
      <w:r>
        <w:rPr>
          <w:rFonts w:ascii="Arial" w:eastAsia="Arial" w:hAnsi="Arial" w:cs="Arial"/>
        </w:rPr>
        <w:t>- und Offsetdruck gearbeitet und nun schon lange darüber nachgedacht, in die digitale Produktion einzusteigen. Vor zwei Jahren haben wir uns entschieden, diesen Schritt zu gehen. Wir sind sehr froh, dass wir es getan haben. Die digitale Wellpappenproduktion hat jedes Jahr um 25 bis 30 % zugenommen und die Kunden geben Folgebestellungen auf, was uns sehr wichtig ist.“</w:t>
      </w:r>
    </w:p>
    <w:p w:rsidR="003C2184" w:rsidRDefault="00B13C5D">
      <w:pPr>
        <w:spacing w:after="240"/>
        <w:ind w:right="-2468"/>
        <w:rPr>
          <w:rFonts w:ascii="Arial" w:eastAsia="Arial" w:hAnsi="Arial" w:cs="Arial"/>
        </w:rPr>
      </w:pPr>
      <w:r>
        <w:rPr>
          <w:rFonts w:ascii="Arial" w:eastAsia="Arial" w:hAnsi="Arial" w:cs="Arial"/>
        </w:rPr>
        <w:t>„In der Pandemie erleben wir, dass die Vorlaufzeiten kürzer werden und die Vorlagen sehr oft kurzfristig geändert werden. Durch unsere Möglichkeit, digital zu drucken, sind wir flexibel und können die Anforderungen sehr kurzfristig erfüllen. Genau das verlangen Markenartikler. Die Delta SPC 130 mit wasserbasierter Druckfarbentechnologie von Durst bietet die Lösungen, die wir für die Lieferung an die Lebensmittelindustrie brauchen. Das Umsatzwachstum war derart stark, dass wir uns entschlossen haben, eine neue Anlage für den digitalen Druck zu bauen. Und wir hoffen, sie im Herbst in Betrieb nehmen zu können.“</w:t>
      </w:r>
    </w:p>
    <w:p w:rsidR="003C2184" w:rsidRDefault="00B13C5D">
      <w:pPr>
        <w:spacing w:after="240"/>
        <w:ind w:right="-2468"/>
        <w:rPr>
          <w:rFonts w:ascii="Arial" w:eastAsia="Arial" w:hAnsi="Arial" w:cs="Arial"/>
        </w:rPr>
      </w:pPr>
      <w:r>
        <w:rPr>
          <w:rFonts w:ascii="Arial" w:eastAsia="Arial" w:hAnsi="Arial" w:cs="Arial"/>
        </w:rPr>
        <w:lastRenderedPageBreak/>
        <w:t>Pucher ergänzt: „Wir haben nicht einfach eine Maschine gekauft. Wir sind in ein ganzes System eingestiegen, das auch Software für Bereiche wie Auftragsmanagement, Farbmanagement und Automatisierung umfasst. Der Digitaldruck liefert auch Antworten in der globalen Debatte um die Nutzung von Plastikverpackungen, die natürlich auch die Bereiche Lebensmittel und Sicherheit berührt. Durch den Einsatz von lebensmittelsicheren Druckfarben für primäre und sekundäre Lebensmittelverpackungen können wir Wellpappenverpackungen herstellen, die als Plastikalternative dienen können. Wir sind gut aufgestellt mit diesem System, das ich sehr empfehlen kann.“</w:t>
      </w:r>
    </w:p>
    <w:p w:rsidR="003C2184" w:rsidRDefault="00B13C5D">
      <w:pPr>
        <w:spacing w:after="240"/>
        <w:ind w:right="-2468"/>
        <w:rPr>
          <w:rFonts w:ascii="Arial" w:eastAsia="Arial" w:hAnsi="Arial" w:cs="Arial"/>
        </w:rPr>
      </w:pPr>
      <w:r>
        <w:rPr>
          <w:rFonts w:ascii="Arial" w:eastAsia="Arial" w:hAnsi="Arial" w:cs="Arial"/>
        </w:rPr>
        <w:t xml:space="preserve">Robert </w:t>
      </w:r>
      <w:proofErr w:type="spellStart"/>
      <w:r>
        <w:rPr>
          <w:rFonts w:ascii="Arial" w:eastAsia="Arial" w:hAnsi="Arial" w:cs="Arial"/>
        </w:rPr>
        <w:t>Stabler</w:t>
      </w:r>
      <w:proofErr w:type="spellEnd"/>
      <w:r>
        <w:rPr>
          <w:rFonts w:ascii="Arial" w:eastAsia="Arial" w:hAnsi="Arial" w:cs="Arial"/>
        </w:rPr>
        <w:t xml:space="preserve">, Geschäftsführer von Koenig &amp; Bauer Durst: „Angesichts der raschen Nachfrageverschiebungen erkennen </w:t>
      </w:r>
      <w:proofErr w:type="spellStart"/>
      <w:r>
        <w:rPr>
          <w:rFonts w:ascii="Arial" w:eastAsia="Arial" w:hAnsi="Arial" w:cs="Arial"/>
        </w:rPr>
        <w:t>Weiterverarbeiter</w:t>
      </w:r>
      <w:proofErr w:type="spellEnd"/>
      <w:r>
        <w:rPr>
          <w:rFonts w:ascii="Arial" w:eastAsia="Arial" w:hAnsi="Arial" w:cs="Arial"/>
        </w:rPr>
        <w:t xml:space="preserve"> mehr und mehr an, dass sie eine zuverlässige, vielseitige Komplettlösung brauchen, um die Anforderungen der Markenartikler bezüglich schneller Umsetzung ihrer Aufträge zu erfüllen. Rondo ist ein perfektes Beispiel dafür, wie Unternehmen einen nahtlosen Auftragsdurchlauf durch ihre Anlagen sicherstellen können, indem sie in komplette Workflows und Farbmanagementsysteme investieren. Wir arbeiten mit Rondo eng und partnerschaftlich zusammen. So können die Teams dort die neuen Anforderungen, einschließlich der Nutzung der Druckfarben auf Wasserbasis, erfüllen und die Einhaltung der Lebensmittelsicherheit für Primärverpackungen sicherstellen.“</w:t>
      </w:r>
    </w:p>
    <w:p w:rsidR="003C2184" w:rsidRDefault="003C2184">
      <w:pPr>
        <w:spacing w:after="240"/>
        <w:ind w:right="-2468"/>
        <w:rPr>
          <w:rFonts w:ascii="Arial" w:eastAsia="Arial" w:hAnsi="Arial" w:cs="Arial"/>
        </w:rPr>
      </w:pPr>
    </w:p>
    <w:p w:rsidR="003C2184" w:rsidRDefault="00B13C5D">
      <w:pPr>
        <w:pStyle w:val="berschrift4"/>
        <w:ind w:right="-2468"/>
        <w:rPr>
          <w:rFonts w:ascii="Arial" w:eastAsia="Arial" w:hAnsi="Arial" w:cs="Arial"/>
        </w:rPr>
      </w:pPr>
      <w:r>
        <w:rPr>
          <w:rFonts w:ascii="Arial" w:eastAsia="Arial" w:hAnsi="Arial" w:cs="Arial"/>
        </w:rPr>
        <w:t>Abbildung 1:</w:t>
      </w:r>
    </w:p>
    <w:p w:rsidR="003C2184" w:rsidRDefault="00B13C5D">
      <w:pPr>
        <w:pStyle w:val="berschrift4"/>
        <w:ind w:right="-2468"/>
        <w:rPr>
          <w:rFonts w:ascii="Arial" w:eastAsia="Arial" w:hAnsi="Arial" w:cs="Arial"/>
          <w:b w:val="0"/>
        </w:rPr>
      </w:pPr>
      <w:r>
        <w:rPr>
          <w:rFonts w:ascii="Arial" w:eastAsia="Arial" w:hAnsi="Arial" w:cs="Arial"/>
          <w:b w:val="0"/>
          <w:sz w:val="22"/>
          <w:szCs w:val="22"/>
        </w:rPr>
        <w:t>Bild des Rondo-</w:t>
      </w:r>
      <w:proofErr w:type="spellStart"/>
      <w:r>
        <w:rPr>
          <w:rFonts w:ascii="Arial" w:eastAsia="Arial" w:hAnsi="Arial" w:cs="Arial"/>
          <w:b w:val="0"/>
          <w:sz w:val="22"/>
          <w:szCs w:val="22"/>
        </w:rPr>
        <w:t>Ganahl</w:t>
      </w:r>
      <w:proofErr w:type="spellEnd"/>
      <w:r>
        <w:rPr>
          <w:rFonts w:ascii="Arial" w:eastAsia="Arial" w:hAnsi="Arial" w:cs="Arial"/>
          <w:b w:val="0"/>
          <w:sz w:val="22"/>
          <w:szCs w:val="22"/>
        </w:rPr>
        <w:t>-Standorts St Ruprecht an der Raab</w:t>
      </w:r>
    </w:p>
    <w:p w:rsidR="003C2184" w:rsidRDefault="003C2184">
      <w:pPr>
        <w:pStyle w:val="berschrift4"/>
        <w:ind w:right="-2468"/>
        <w:rPr>
          <w:rFonts w:ascii="Arial" w:eastAsia="Arial" w:hAnsi="Arial" w:cs="Arial"/>
        </w:rPr>
      </w:pPr>
    </w:p>
    <w:p w:rsidR="003C2184" w:rsidRDefault="00B13C5D">
      <w:pPr>
        <w:pStyle w:val="berschrift4"/>
        <w:ind w:right="-2468"/>
        <w:rPr>
          <w:rFonts w:ascii="Arial" w:eastAsia="Arial" w:hAnsi="Arial" w:cs="Arial"/>
        </w:rPr>
      </w:pPr>
      <w:r>
        <w:rPr>
          <w:rFonts w:ascii="Arial" w:eastAsia="Arial" w:hAnsi="Arial" w:cs="Arial"/>
        </w:rPr>
        <w:t>Abbildung 2:</w:t>
      </w:r>
    </w:p>
    <w:p w:rsidR="003C2184" w:rsidRDefault="00B13C5D">
      <w:pPr>
        <w:spacing w:after="240"/>
        <w:ind w:right="-2468"/>
        <w:rPr>
          <w:rFonts w:ascii="Arial" w:eastAsia="Arial" w:hAnsi="Arial" w:cs="Arial"/>
        </w:rPr>
      </w:pPr>
      <w:r>
        <w:rPr>
          <w:rFonts w:ascii="Arial" w:eastAsia="Arial" w:hAnsi="Arial" w:cs="Arial"/>
        </w:rPr>
        <w:t xml:space="preserve">Die Delta SPC 130 </w:t>
      </w:r>
      <w:proofErr w:type="spellStart"/>
      <w:r>
        <w:rPr>
          <w:rFonts w:ascii="Arial" w:eastAsia="Arial" w:hAnsi="Arial" w:cs="Arial"/>
        </w:rPr>
        <w:t>FlexLine</w:t>
      </w:r>
      <w:proofErr w:type="spellEnd"/>
      <w:r>
        <w:rPr>
          <w:rFonts w:ascii="Arial" w:eastAsia="Arial" w:hAnsi="Arial" w:cs="Arial"/>
        </w:rPr>
        <w:t xml:space="preserve"> Druckmaschine</w:t>
      </w:r>
    </w:p>
    <w:p w:rsidR="003C2184" w:rsidRDefault="003C2184">
      <w:pPr>
        <w:spacing w:after="240"/>
        <w:ind w:right="-2468"/>
        <w:rPr>
          <w:rFonts w:ascii="Arial" w:eastAsia="Arial" w:hAnsi="Arial" w:cs="Arial"/>
        </w:rPr>
      </w:pPr>
    </w:p>
    <w:p w:rsidR="003C2184" w:rsidRDefault="00B13C5D">
      <w:pPr>
        <w:spacing w:after="240"/>
        <w:ind w:right="-2468"/>
        <w:rPr>
          <w:rFonts w:ascii="Arial" w:eastAsia="Arial" w:hAnsi="Arial" w:cs="Arial"/>
        </w:rPr>
      </w:pPr>
      <w:r>
        <w:rPr>
          <w:rFonts w:ascii="Arial" w:eastAsia="Arial" w:hAnsi="Arial" w:cs="Arial"/>
          <w:b/>
        </w:rPr>
        <w:t>Ansprechpartner für die Presse</w:t>
      </w:r>
      <w:r>
        <w:rPr>
          <w:rFonts w:ascii="Arial" w:eastAsia="Arial" w:hAnsi="Arial" w:cs="Arial"/>
        </w:rPr>
        <w:br/>
        <w:t>Koenig &amp; Bauer Durst GmbH</w:t>
      </w:r>
      <w:r>
        <w:rPr>
          <w:rFonts w:ascii="Arial" w:eastAsia="Arial" w:hAnsi="Arial" w:cs="Arial"/>
        </w:rPr>
        <w:br/>
        <w:t>Colin Harding</w:t>
      </w:r>
      <w:r>
        <w:rPr>
          <w:rFonts w:ascii="Arial" w:eastAsia="Arial" w:hAnsi="Arial" w:cs="Arial"/>
        </w:rPr>
        <w:br/>
        <w:t>Tel.: + 44 7730 435400</w:t>
      </w:r>
      <w:r>
        <w:rPr>
          <w:rFonts w:ascii="Arial" w:eastAsia="Arial" w:hAnsi="Arial" w:cs="Arial"/>
        </w:rPr>
        <w:br/>
        <w:t xml:space="preserve">E-Mail: </w:t>
      </w:r>
      <w:hyperlink r:id="rId7">
        <w:r>
          <w:rPr>
            <w:rFonts w:ascii="Arial" w:eastAsia="Arial" w:hAnsi="Arial" w:cs="Arial"/>
            <w:color w:val="9BBB59"/>
          </w:rPr>
          <w:t>colin.harding@shawcommunications.co.uk</w:t>
        </w:r>
      </w:hyperlink>
      <w:r>
        <w:rPr>
          <w:rFonts w:ascii="Arial" w:eastAsia="Arial" w:hAnsi="Arial" w:cs="Arial"/>
          <w:color w:val="9BBB59"/>
        </w:rPr>
        <w:t xml:space="preserve"> </w:t>
      </w:r>
    </w:p>
    <w:p w:rsidR="003C2184" w:rsidRDefault="00B13C5D">
      <w:pPr>
        <w:pStyle w:val="berschrift4"/>
        <w:ind w:right="-2468"/>
        <w:rPr>
          <w:rFonts w:ascii="Arial" w:eastAsia="Arial" w:hAnsi="Arial" w:cs="Arial"/>
        </w:rPr>
      </w:pPr>
      <w:r>
        <w:rPr>
          <w:rFonts w:ascii="Arial" w:eastAsia="Arial" w:hAnsi="Arial" w:cs="Arial"/>
        </w:rPr>
        <w:t>Über Koenig &amp; Bauer Durst</w:t>
      </w:r>
    </w:p>
    <w:p w:rsidR="003C2184" w:rsidRDefault="00B13C5D">
      <w:pPr>
        <w:spacing w:line="240" w:lineRule="auto"/>
        <w:rPr>
          <w:rFonts w:ascii="Times New Roman" w:eastAsia="Times New Roman" w:hAnsi="Times New Roman" w:cs="Times New Roman"/>
          <w:sz w:val="24"/>
          <w:szCs w:val="24"/>
        </w:rPr>
      </w:pPr>
      <w:r>
        <w:rPr>
          <w:rFonts w:ascii="Arial" w:eastAsia="Arial" w:hAnsi="Arial" w:cs="Arial"/>
          <w:color w:val="000000"/>
        </w:rPr>
        <w:t xml:space="preserve">Koenig &amp; Bauer Durst ist ein junges Unternehmen auf dem Markt für digitale Drucksysteme. Die beiden Muttergesellschaften Koenig &amp; Bauer und Durst </w:t>
      </w:r>
      <w:proofErr w:type="spellStart"/>
      <w:r>
        <w:rPr>
          <w:rFonts w:ascii="Arial" w:eastAsia="Arial" w:hAnsi="Arial" w:cs="Arial"/>
          <w:color w:val="000000"/>
        </w:rPr>
        <w:t>Phototechnik</w:t>
      </w:r>
      <w:proofErr w:type="spellEnd"/>
      <w:r>
        <w:rPr>
          <w:rFonts w:ascii="Arial" w:eastAsia="Arial" w:hAnsi="Arial" w:cs="Arial"/>
          <w:color w:val="000000"/>
        </w:rPr>
        <w:t xml:space="preserve"> halten jeweils 50 Prozent der Anteile an dem 2019 gegründeten Joint Venture. Das Unternehmen entwickelt, produziert und vertreibt Single-Pass-Digitaldruckmaschinen für die Faltschachtel- und </w:t>
      </w:r>
      <w:proofErr w:type="spellStart"/>
      <w:r>
        <w:rPr>
          <w:rFonts w:ascii="Arial" w:eastAsia="Arial" w:hAnsi="Arial" w:cs="Arial"/>
          <w:color w:val="000000"/>
        </w:rPr>
        <w:t>Wellpappeproduktion</w:t>
      </w:r>
      <w:proofErr w:type="spellEnd"/>
      <w:r>
        <w:rPr>
          <w:rFonts w:ascii="Arial" w:eastAsia="Arial" w:hAnsi="Arial" w:cs="Arial"/>
          <w:color w:val="000000"/>
        </w:rPr>
        <w:t xml:space="preserve">. Sie vereint die technologische Orientierung und die Marktkompetenz der beiden Muttergesellschaften – sowohl in der Entwicklung von Digitaldrucksystemen als auch im Maschinen- und Anlagenbau. </w:t>
      </w:r>
    </w:p>
    <w:p w:rsidR="003C2184" w:rsidRDefault="003C218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C2184" w:rsidRDefault="00B13C5D">
      <w:pPr>
        <w:spacing w:after="240"/>
        <w:ind w:right="-2468"/>
        <w:rPr>
          <w:rFonts w:ascii="Arial" w:eastAsia="Arial" w:hAnsi="Arial" w:cs="Arial"/>
        </w:rPr>
      </w:pPr>
      <w:r>
        <w:rPr>
          <w:rFonts w:ascii="Arial" w:eastAsia="Arial" w:hAnsi="Arial" w:cs="Arial"/>
        </w:rPr>
        <w:t xml:space="preserve"> Weitere Informationen unter </w:t>
      </w:r>
      <w:hyperlink r:id="rId8">
        <w:r>
          <w:rPr>
            <w:rFonts w:ascii="Arial" w:eastAsia="Arial" w:hAnsi="Arial" w:cs="Arial"/>
            <w:color w:val="9BBB59"/>
          </w:rPr>
          <w:t>www.koenig-bauer-durst.com</w:t>
        </w:r>
      </w:hyperlink>
    </w:p>
    <w:sectPr w:rsidR="003C2184">
      <w:headerReference w:type="even" r:id="rId9"/>
      <w:headerReference w:type="default" r:id="rId10"/>
      <w:footerReference w:type="even" r:id="rId11"/>
      <w:footerReference w:type="default" r:id="rId12"/>
      <w:headerReference w:type="first" r:id="rId13"/>
      <w:footerReference w:type="first" r:id="rId14"/>
      <w:pgSz w:w="11906" w:h="16838"/>
      <w:pgMar w:top="2552" w:right="3289" w:bottom="1134" w:left="1304" w:header="107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E6" w:rsidRDefault="004B26E6">
      <w:pPr>
        <w:spacing w:line="240" w:lineRule="auto"/>
      </w:pPr>
      <w:r>
        <w:separator/>
      </w:r>
    </w:p>
  </w:endnote>
  <w:endnote w:type="continuationSeparator" w:id="0">
    <w:p w:rsidR="004B26E6" w:rsidRDefault="004B2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84" w:rsidRDefault="003C2184">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84" w:rsidRDefault="00B13C5D">
    <w:pPr>
      <w:pBdr>
        <w:top w:val="nil"/>
        <w:left w:val="nil"/>
        <w:bottom w:val="nil"/>
        <w:right w:val="nil"/>
        <w:between w:val="nil"/>
      </w:pBdr>
      <w:tabs>
        <w:tab w:val="center" w:pos="4536"/>
        <w:tab w:val="right" w:pos="9072"/>
      </w:tabs>
      <w:spacing w:line="240" w:lineRule="auto"/>
      <w:rPr>
        <w:rFonts w:ascii="Arial" w:eastAsia="Arial" w:hAnsi="Arial" w:cs="Arial"/>
        <w:color w:val="000000"/>
      </w:rPr>
    </w:pPr>
    <w:r>
      <w:rPr>
        <w:color w:val="000000"/>
      </w:rPr>
      <w:tab/>
    </w:r>
    <w:r>
      <w:rPr>
        <w:color w:val="000000"/>
      </w:rPr>
      <w:fldChar w:fldCharType="begin"/>
    </w:r>
    <w:r>
      <w:rPr>
        <w:color w:val="000000"/>
      </w:rPr>
      <w:instrText>PAGE</w:instrText>
    </w:r>
    <w:r>
      <w:rPr>
        <w:color w:val="000000"/>
      </w:rPr>
      <w:fldChar w:fldCharType="separate"/>
    </w:r>
    <w:r w:rsidR="0013191D">
      <w:rPr>
        <w:noProof/>
        <w:color w:val="000000"/>
      </w:rPr>
      <w:t>2</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84" w:rsidRDefault="003C2184">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E6" w:rsidRDefault="004B26E6">
      <w:pPr>
        <w:spacing w:line="240" w:lineRule="auto"/>
      </w:pPr>
      <w:r>
        <w:separator/>
      </w:r>
    </w:p>
  </w:footnote>
  <w:footnote w:type="continuationSeparator" w:id="0">
    <w:p w:rsidR="004B26E6" w:rsidRDefault="004B26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84" w:rsidRDefault="003C2184">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84" w:rsidRDefault="003C2184">
    <w:pPr>
      <w:pBdr>
        <w:top w:val="nil"/>
        <w:left w:val="nil"/>
        <w:bottom w:val="nil"/>
        <w:right w:val="nil"/>
        <w:between w:val="nil"/>
      </w:pBdr>
      <w:tabs>
        <w:tab w:val="center" w:pos="4536"/>
        <w:tab w:val="right" w:pos="9072"/>
      </w:tabs>
      <w:spacing w:line="240" w:lineRule="auto"/>
      <w:rPr>
        <w:b/>
        <w:color w:val="000000"/>
      </w:rPr>
    </w:pPr>
  </w:p>
  <w:p w:rsidR="003C2184" w:rsidRDefault="003C2184">
    <w:pPr>
      <w:pBdr>
        <w:top w:val="nil"/>
        <w:left w:val="nil"/>
        <w:bottom w:val="nil"/>
        <w:right w:val="nil"/>
        <w:between w:val="nil"/>
      </w:pBdr>
      <w:tabs>
        <w:tab w:val="center" w:pos="4536"/>
        <w:tab w:val="right" w:pos="9072"/>
      </w:tabs>
      <w:spacing w:line="240" w:lineRule="auto"/>
      <w:rPr>
        <w:b/>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84" w:rsidRDefault="00B13C5D">
    <w:pPr>
      <w:pBdr>
        <w:top w:val="nil"/>
        <w:left w:val="nil"/>
        <w:bottom w:val="nil"/>
        <w:right w:val="nil"/>
        <w:between w:val="nil"/>
      </w:pBdr>
      <w:tabs>
        <w:tab w:val="center" w:pos="4536"/>
        <w:tab w:val="right" w:pos="9072"/>
      </w:tabs>
      <w:spacing w:line="240" w:lineRule="auto"/>
      <w:jc w:val="right"/>
      <w:rPr>
        <w:rFonts w:ascii="Arial" w:eastAsia="Arial" w:hAnsi="Arial" w:cs="Arial"/>
        <w:b/>
        <w:color w:val="000000"/>
      </w:rPr>
    </w:pPr>
    <w:r>
      <w:rPr>
        <w:noProof/>
      </w:rPr>
      <w:drawing>
        <wp:anchor distT="0" distB="0" distL="114300" distR="114300" simplePos="0" relativeHeight="251658240" behindDoc="0" locked="0" layoutInCell="1" hidden="0" allowOverlap="1">
          <wp:simplePos x="0" y="0"/>
          <wp:positionH relativeFrom="column">
            <wp:posOffset>4041140</wp:posOffset>
          </wp:positionH>
          <wp:positionV relativeFrom="paragraph">
            <wp:posOffset>-200473</wp:posOffset>
          </wp:positionV>
          <wp:extent cx="2266950" cy="610235"/>
          <wp:effectExtent l="0" t="0" r="0" b="0"/>
          <wp:wrapSquare wrapText="bothSides" distT="0" distB="0" distL="114300" distR="114300"/>
          <wp:docPr id="1" name="image1.png" descr="G:\Joint Venture Durst\Grafik\Logo\Logo_Koenig&amp;Bauer_Durst_schwarz.png"/>
          <wp:cNvGraphicFramePr/>
          <a:graphic xmlns:a="http://schemas.openxmlformats.org/drawingml/2006/main">
            <a:graphicData uri="http://schemas.openxmlformats.org/drawingml/2006/picture">
              <pic:pic xmlns:pic="http://schemas.openxmlformats.org/drawingml/2006/picture">
                <pic:nvPicPr>
                  <pic:cNvPr id="0" name="image1.png" descr="G:\Joint Venture Durst\Grafik\Logo\Logo_Koenig&amp;Bauer_Durst_schwarz.png"/>
                  <pic:cNvPicPr preferRelativeResize="0"/>
                </pic:nvPicPr>
                <pic:blipFill>
                  <a:blip r:embed="rId1"/>
                  <a:srcRect/>
                  <a:stretch>
                    <a:fillRect/>
                  </a:stretch>
                </pic:blipFill>
                <pic:spPr>
                  <a:xfrm>
                    <a:off x="0" y="0"/>
                    <a:ext cx="2266950" cy="610235"/>
                  </a:xfrm>
                  <a:prstGeom prst="rect">
                    <a:avLst/>
                  </a:prstGeom>
                  <a:ln/>
                </pic:spPr>
              </pic:pic>
            </a:graphicData>
          </a:graphic>
        </wp:anchor>
      </w:drawing>
    </w:r>
  </w:p>
  <w:p w:rsidR="003C2184" w:rsidRDefault="003C2184">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p w:rsidR="003C2184" w:rsidRDefault="003C2184">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02F"/>
    <w:multiLevelType w:val="multilevel"/>
    <w:tmpl w:val="256ABBD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84"/>
    <w:rsid w:val="0013191D"/>
    <w:rsid w:val="003C2184"/>
    <w:rsid w:val="004B26E6"/>
    <w:rsid w:val="005C770C"/>
    <w:rsid w:val="00B13C5D"/>
    <w:rsid w:val="00B27132"/>
    <w:rsid w:val="00B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D6400-F8D7-4B9F-A629-B81DF2C7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240" w:line="240" w:lineRule="auto"/>
      <w:outlineLvl w:val="0"/>
    </w:pPr>
    <w:rPr>
      <w:rFonts w:ascii="Arial" w:eastAsia="Arial" w:hAnsi="Arial" w:cs="Arial"/>
      <w:b/>
      <w:color w:val="5D686E"/>
      <w:sz w:val="40"/>
      <w:szCs w:val="40"/>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outlineLvl w:val="2"/>
    </w:pPr>
    <w:rPr>
      <w:rFonts w:ascii="Cambria" w:eastAsia="Cambria" w:hAnsi="Cambria" w:cs="Cambria"/>
      <w:b/>
      <w:color w:val="1F497D"/>
      <w:sz w:val="20"/>
      <w:szCs w:val="20"/>
    </w:rPr>
  </w:style>
  <w:style w:type="paragraph" w:styleId="berschrift4">
    <w:name w:val="heading 4"/>
    <w:basedOn w:val="Standard"/>
    <w:next w:val="Standard"/>
    <w:pPr>
      <w:keepNext/>
      <w:keepLines/>
      <w:outlineLvl w:val="3"/>
    </w:pPr>
    <w:rPr>
      <w:rFonts w:ascii="Cambria" w:eastAsia="Cambria" w:hAnsi="Cambria" w:cs="Cambria"/>
      <w:b/>
      <w:color w:val="000000"/>
      <w:sz w:val="20"/>
      <w:szCs w:val="20"/>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480" w:line="240" w:lineRule="auto"/>
      <w:ind w:left="851" w:hanging="851"/>
    </w:pPr>
    <w:rPr>
      <w:rFonts w:ascii="Arial" w:eastAsia="Arial" w:hAnsi="Arial" w:cs="Arial"/>
      <w:b/>
      <w:color w:val="5D686E"/>
      <w:sz w:val="60"/>
      <w:szCs w:val="60"/>
    </w:rPr>
  </w:style>
  <w:style w:type="paragraph" w:styleId="Untertitel">
    <w:name w:val="Subtitle"/>
    <w:basedOn w:val="Standard"/>
    <w:next w:val="Standard"/>
    <w:pPr>
      <w:spacing w:after="240" w:line="240" w:lineRule="auto"/>
    </w:pPr>
    <w:rPr>
      <w:rFonts w:ascii="Arial" w:eastAsia="Arial" w:hAnsi="Arial" w:cs="Arial"/>
      <w:color w:val="5D686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durs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lin.harding@shawcommunications.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4198</Characters>
  <Application>Microsoft Office Word</Application>
  <DocSecurity>0</DocSecurity>
  <Lines>34</Lines>
  <Paragraphs>9</Paragraphs>
  <ScaleCrop>false</ScaleCrop>
  <Company>Koenig &amp; Bauer AG</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4</cp:revision>
  <dcterms:created xsi:type="dcterms:W3CDTF">2021-01-26T07:42:00Z</dcterms:created>
  <dcterms:modified xsi:type="dcterms:W3CDTF">2021-01-26T08:56:00Z</dcterms:modified>
</cp:coreProperties>
</file>